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A822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019E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F01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18 Learning Exercise</w:t>
      </w:r>
    </w:p>
    <w:p w14:paraId="2F910A3A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“Responsible Breeding Decision Lab”</w:t>
      </w:r>
    </w:p>
    <w:p w14:paraId="05CAAEF4" w14:textId="4B19D05B" w:rsidR="00F019E4" w:rsidRPr="00F019E4" w:rsidRDefault="00F019E4" w:rsidP="00BB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(2024 Dog Resource Handbook — pp. 94–98; VCPR p. 49)</w:t>
      </w:r>
    </w:p>
    <w:p w14:paraId="4BA671F3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019E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F01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1 – Estrus Cycle Mapping Activity</w:t>
      </w:r>
    </w:p>
    <w:p w14:paraId="4B6E50AB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Completed Chart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835"/>
        <w:gridCol w:w="2624"/>
        <w:gridCol w:w="1284"/>
        <w:gridCol w:w="1555"/>
      </w:tblGrid>
      <w:tr w:rsidR="00F019E4" w:rsidRPr="00F019E4" w14:paraId="559AD3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197E58" w14:textId="77777777" w:rsidR="00F019E4" w:rsidRPr="00F019E4" w:rsidRDefault="00F019E4" w:rsidP="00F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0710E817" w14:textId="77777777" w:rsidR="00F019E4" w:rsidRPr="00F019E4" w:rsidRDefault="00F019E4" w:rsidP="00F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Physical Signs</w:t>
            </w:r>
          </w:p>
        </w:tc>
        <w:tc>
          <w:tcPr>
            <w:tcW w:w="0" w:type="auto"/>
            <w:vAlign w:val="center"/>
            <w:hideMark/>
          </w:tcPr>
          <w:p w14:paraId="2EA45FF9" w14:textId="77777777" w:rsidR="00F019E4" w:rsidRPr="00F019E4" w:rsidRDefault="00F019E4" w:rsidP="00F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Hormone Pattern</w:t>
            </w:r>
          </w:p>
        </w:tc>
        <w:tc>
          <w:tcPr>
            <w:tcW w:w="0" w:type="auto"/>
            <w:vAlign w:val="center"/>
            <w:hideMark/>
          </w:tcPr>
          <w:p w14:paraId="73028DF9" w14:textId="77777777" w:rsidR="00F019E4" w:rsidRPr="00F019E4" w:rsidRDefault="00F019E4" w:rsidP="00F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Breeding Possible?</w:t>
            </w:r>
          </w:p>
        </w:tc>
        <w:tc>
          <w:tcPr>
            <w:tcW w:w="0" w:type="auto"/>
            <w:vAlign w:val="center"/>
            <w:hideMark/>
          </w:tcPr>
          <w:p w14:paraId="440D8457" w14:textId="77777777" w:rsidR="00F019E4" w:rsidRPr="00F019E4" w:rsidRDefault="00F019E4" w:rsidP="00F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Duration (Approx.)</w:t>
            </w:r>
          </w:p>
        </w:tc>
      </w:tr>
      <w:tr w:rsidR="00F019E4" w:rsidRPr="00F019E4" w14:paraId="30AEA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70954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Proestrus</w:t>
            </w:r>
          </w:p>
        </w:tc>
        <w:tc>
          <w:tcPr>
            <w:tcW w:w="0" w:type="auto"/>
            <w:vAlign w:val="center"/>
            <w:hideMark/>
          </w:tcPr>
          <w:p w14:paraId="361DB581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Swollen vulva, bloody discharge, attracts males but will not stand</w:t>
            </w:r>
          </w:p>
        </w:tc>
        <w:tc>
          <w:tcPr>
            <w:tcW w:w="0" w:type="auto"/>
            <w:vAlign w:val="center"/>
            <w:hideMark/>
          </w:tcPr>
          <w:p w14:paraId="2CC8F579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Estrogen rising</w:t>
            </w:r>
          </w:p>
        </w:tc>
        <w:tc>
          <w:tcPr>
            <w:tcW w:w="0" w:type="auto"/>
            <w:vAlign w:val="center"/>
            <w:hideMark/>
          </w:tcPr>
          <w:p w14:paraId="347DF41B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F0A7EC8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~7–10 days</w:t>
            </w:r>
          </w:p>
        </w:tc>
      </w:tr>
      <w:tr w:rsidR="00F019E4" w:rsidRPr="00F019E4" w14:paraId="4B66C0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23410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Estrus</w:t>
            </w:r>
          </w:p>
        </w:tc>
        <w:tc>
          <w:tcPr>
            <w:tcW w:w="0" w:type="auto"/>
            <w:vAlign w:val="center"/>
            <w:hideMark/>
          </w:tcPr>
          <w:p w14:paraId="4A842E71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Discharge lightens (pink/straw), female stands for male, flagging tail</w:t>
            </w:r>
          </w:p>
        </w:tc>
        <w:tc>
          <w:tcPr>
            <w:tcW w:w="0" w:type="auto"/>
            <w:vAlign w:val="center"/>
            <w:hideMark/>
          </w:tcPr>
          <w:p w14:paraId="4BF67CB7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Estrogen </w:t>
            </w:r>
            <w:proofErr w:type="gramStart"/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drops,</w:t>
            </w:r>
            <w:proofErr w:type="gramEnd"/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progesterone rises; ovulation occurs</w:t>
            </w:r>
          </w:p>
        </w:tc>
        <w:tc>
          <w:tcPr>
            <w:tcW w:w="0" w:type="auto"/>
            <w:vAlign w:val="center"/>
            <w:hideMark/>
          </w:tcPr>
          <w:p w14:paraId="4A1B6640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82E8310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~5–9 days</w:t>
            </w:r>
          </w:p>
        </w:tc>
      </w:tr>
      <w:tr w:rsidR="00F019E4" w:rsidRPr="00F019E4" w14:paraId="73B78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73D23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Diestrus</w:t>
            </w:r>
          </w:p>
        </w:tc>
        <w:tc>
          <w:tcPr>
            <w:tcW w:w="0" w:type="auto"/>
            <w:vAlign w:val="center"/>
            <w:hideMark/>
          </w:tcPr>
          <w:p w14:paraId="252149CC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longer receptive, discharge stops</w:t>
            </w:r>
          </w:p>
        </w:tc>
        <w:tc>
          <w:tcPr>
            <w:tcW w:w="0" w:type="auto"/>
            <w:vAlign w:val="center"/>
            <w:hideMark/>
          </w:tcPr>
          <w:p w14:paraId="0918E809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Progesterone dominant</w:t>
            </w:r>
          </w:p>
        </w:tc>
        <w:tc>
          <w:tcPr>
            <w:tcW w:w="0" w:type="auto"/>
            <w:vAlign w:val="center"/>
            <w:hideMark/>
          </w:tcPr>
          <w:p w14:paraId="1B8A5B57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5DEE9AE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~60 days</w:t>
            </w:r>
          </w:p>
        </w:tc>
      </w:tr>
      <w:tr w:rsidR="00F019E4" w:rsidRPr="00F019E4" w14:paraId="6EE41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EAD2C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Anestrus</w:t>
            </w:r>
          </w:p>
        </w:tc>
        <w:tc>
          <w:tcPr>
            <w:tcW w:w="0" w:type="auto"/>
            <w:vAlign w:val="center"/>
            <w:hideMark/>
          </w:tcPr>
          <w:p w14:paraId="6B06601A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Reproductive rest period, no outward signs</w:t>
            </w:r>
          </w:p>
        </w:tc>
        <w:tc>
          <w:tcPr>
            <w:tcW w:w="0" w:type="auto"/>
            <w:vAlign w:val="center"/>
            <w:hideMark/>
          </w:tcPr>
          <w:p w14:paraId="6EA1AD98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Hormones inactive/baseline</w:t>
            </w:r>
          </w:p>
        </w:tc>
        <w:tc>
          <w:tcPr>
            <w:tcW w:w="0" w:type="auto"/>
            <w:vAlign w:val="center"/>
            <w:hideMark/>
          </w:tcPr>
          <w:p w14:paraId="4B8D8C7D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0538363" w14:textId="77777777" w:rsidR="00F019E4" w:rsidRPr="00F019E4" w:rsidRDefault="00F019E4" w:rsidP="00F01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19E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~4 months (varies by breed)</w:t>
            </w:r>
          </w:p>
        </w:tc>
      </w:tr>
    </w:tbl>
    <w:p w14:paraId="4E2C42FE" w14:textId="055B3E45" w:rsidR="00F019E4" w:rsidRPr="00F019E4" w:rsidRDefault="00F019E4" w:rsidP="00BB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(Reference: pp. 94–96)</w:t>
      </w:r>
    </w:p>
    <w:p w14:paraId="1312FB1E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Follow-Up Questions</w:t>
      </w:r>
    </w:p>
    <w:p w14:paraId="5A387681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Why is estrus the only stage appropriate for breeding?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Because ovulation occurs during estrus and the female is physiologically receptive to mating. Fertility is highest during this stage. (p. 96)</w:t>
      </w:r>
    </w:p>
    <w:p w14:paraId="43270D14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Why is breeding before full maturity discouraged?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Immature dogs are at greater risk for pregnancy complications, poor maternal behavior, and long-term health issues. Responsible breeding requires full physical and mental maturity. (pp. 97–98)</w:t>
      </w:r>
    </w:p>
    <w:p w14:paraId="4C2D866A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does understanding the cycle prevent accidental litters?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Owners can supervise and separate intact dogs during fertile periods and make informed reproductive decisions. (p. 96)</w:t>
      </w:r>
    </w:p>
    <w:p w14:paraId="098A7BA9" w14:textId="0ACCB93A" w:rsidR="00F019E4" w:rsidRP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6AC22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019E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✅</w:t>
      </w:r>
      <w:r w:rsidRPr="00F01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2 – Scenario Case Study</w:t>
      </w:r>
    </w:p>
    <w:p w14:paraId="1AF64E80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A. Acceptable Risk Responses (Students must list at least 5)</w:t>
      </w:r>
    </w:p>
    <w:p w14:paraId="762E362D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Physical Risks</w:t>
      </w:r>
    </w:p>
    <w:p w14:paraId="65E14698" w14:textId="77777777" w:rsidR="00F019E4" w:rsidRPr="00F019E4" w:rsidRDefault="00F019E4" w:rsidP="00F0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Dog may not be fully mature at 14 months</w:t>
      </w:r>
    </w:p>
    <w:p w14:paraId="0E5E24CA" w14:textId="77777777" w:rsidR="00F019E4" w:rsidRPr="00F019E4" w:rsidRDefault="00F019E4" w:rsidP="00F0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Increased risk of dystocia</w:t>
      </w:r>
    </w:p>
    <w:p w14:paraId="4CB61E9E" w14:textId="77777777" w:rsidR="00F019E4" w:rsidRPr="00F019E4" w:rsidRDefault="00F019E4" w:rsidP="00F0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Nutritional demands of pregnancy</w:t>
      </w:r>
    </w:p>
    <w:p w14:paraId="01C166F3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Genetic Risks</w:t>
      </w:r>
    </w:p>
    <w:p w14:paraId="739719B1" w14:textId="77777777" w:rsidR="00F019E4" w:rsidRPr="00F019E4" w:rsidRDefault="00F019E4" w:rsidP="00F019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No health testing (unknown hereditary disease risk)</w:t>
      </w:r>
    </w:p>
    <w:p w14:paraId="06C19BF5" w14:textId="77777777" w:rsidR="00F019E4" w:rsidRPr="00F019E4" w:rsidRDefault="00F019E4" w:rsidP="00F019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No genetic screening for breed-specific conditions</w:t>
      </w:r>
    </w:p>
    <w:p w14:paraId="4C88CBC3" w14:textId="77777777" w:rsidR="00F019E4" w:rsidRPr="00F019E4" w:rsidRDefault="00F019E4" w:rsidP="00F019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No OFA or equivalent clearances</w:t>
      </w:r>
    </w:p>
    <w:p w14:paraId="36FDD5CD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Ethical Risks</w:t>
      </w:r>
    </w:p>
    <w:p w14:paraId="42FFEAC5" w14:textId="77777777" w:rsidR="00F019E4" w:rsidRPr="00F019E4" w:rsidRDefault="00F019E4" w:rsidP="00F01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Breeding based on demand rather than health/structure</w:t>
      </w:r>
    </w:p>
    <w:p w14:paraId="6EDE647A" w14:textId="77777777" w:rsidR="00F019E4" w:rsidRPr="00F019E4" w:rsidRDefault="00F019E4" w:rsidP="00F01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No long-term responsibility plan</w:t>
      </w:r>
    </w:p>
    <w:p w14:paraId="64C17F26" w14:textId="77777777" w:rsidR="00F019E4" w:rsidRPr="00F019E4" w:rsidRDefault="00F019E4" w:rsidP="00F019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No puppy contract or screening plan</w:t>
      </w:r>
    </w:p>
    <w:p w14:paraId="6E37C51F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Welfare Risks</w:t>
      </w:r>
    </w:p>
    <w:p w14:paraId="6C921AD0" w14:textId="77777777" w:rsidR="00F019E4" w:rsidRPr="00F019E4" w:rsidRDefault="00F019E4" w:rsidP="00F019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Possible stress during pregnancy</w:t>
      </w:r>
    </w:p>
    <w:p w14:paraId="3C1B94A0" w14:textId="77777777" w:rsidR="00F019E4" w:rsidRPr="00F019E4" w:rsidRDefault="00F019E4" w:rsidP="00F019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Financial inability to cover emergency C-section</w:t>
      </w:r>
    </w:p>
    <w:p w14:paraId="092189BB" w14:textId="77777777" w:rsidR="00F019E4" w:rsidRPr="00F019E4" w:rsidRDefault="00F019E4" w:rsidP="00F019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Improper neonatal care risk</w:t>
      </w:r>
    </w:p>
    <w:p w14:paraId="66AD88F9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Overpopulation Risks</w:t>
      </w:r>
    </w:p>
    <w:p w14:paraId="2A6CA195" w14:textId="77777777" w:rsidR="00F019E4" w:rsidRPr="00F019E4" w:rsidRDefault="00F019E4" w:rsidP="00F019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Contributes to shelter intake</w:t>
      </w:r>
    </w:p>
    <w:p w14:paraId="247FA4E7" w14:textId="77777777" w:rsidR="00F019E4" w:rsidRPr="00F019E4" w:rsidRDefault="00F019E4" w:rsidP="00F019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Adds dogs without guaranteed placement (p. 98)</w:t>
      </w:r>
    </w:p>
    <w:p w14:paraId="4FE5E83E" w14:textId="6AEAA948" w:rsid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0C7132" w14:textId="77777777" w:rsidR="00F019E4" w:rsidRP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81C43" w14:textId="77777777" w:rsidR="00F019E4" w:rsidRDefault="00F019E4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420B6073" w14:textId="6E8C1C57" w:rsidR="00F019E4" w:rsidRPr="00F019E4" w:rsidRDefault="00F019E4" w:rsidP="00F01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B. Responsible Breeding Checklist</w:t>
      </w:r>
    </w:p>
    <w:p w14:paraId="497FF205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(Students should list at least 8; acceptable answers include:)</w:t>
      </w:r>
    </w:p>
    <w:p w14:paraId="4C748647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Full physical and mental maturity</w:t>
      </w:r>
    </w:p>
    <w:p w14:paraId="2D50312E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Complete health testing (genetic screening, orthopedic exams)</w:t>
      </w:r>
    </w:p>
    <w:p w14:paraId="787B6DF3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 xml:space="preserve">Established </w:t>
      </w: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Veterinary/Client/Patient Relationship (VCPR)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t xml:space="preserve"> (p. 49)</w:t>
      </w:r>
    </w:p>
    <w:p w14:paraId="323604FB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Veterinary reproductive exam</w:t>
      </w:r>
    </w:p>
    <w:p w14:paraId="5D69D4D8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Genetic compatibility review of sire and dam</w:t>
      </w:r>
    </w:p>
    <w:p w14:paraId="40173D22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Financial plan for emergency care</w:t>
      </w:r>
    </w:p>
    <w:p w14:paraId="569112F3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Whelping area prepared</w:t>
      </w:r>
    </w:p>
    <w:p w14:paraId="1690C6B4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Prenatal nutrition plan</w:t>
      </w:r>
    </w:p>
    <w:p w14:paraId="4B239360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Puppy socialization plan</w:t>
      </w:r>
    </w:p>
    <w:p w14:paraId="2ED99541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Written sales contract</w:t>
      </w:r>
    </w:p>
    <w:p w14:paraId="6C3FAE1C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Puppy placement screening</w:t>
      </w:r>
    </w:p>
    <w:p w14:paraId="62075DA8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Lifetime return policy</w:t>
      </w:r>
    </w:p>
    <w:p w14:paraId="4FA0EF0A" w14:textId="77777777" w:rsidR="00F019E4" w:rsidRPr="00F019E4" w:rsidRDefault="00F019E4" w:rsidP="00F019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Understanding breed standard and purpose</w:t>
      </w:r>
    </w:p>
    <w:p w14:paraId="6BFF39E2" w14:textId="60CF5B6E" w:rsidR="00F019E4" w:rsidRP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5C787B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C. Decision Statement (Expected Conclusion)</w:t>
      </w:r>
    </w:p>
    <w:p w14:paraId="2B86D762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 xml:space="preserve">Strong responses should </w:t>
      </w:r>
      <w:proofErr w:type="gramStart"/>
      <w:r w:rsidRPr="00F019E4">
        <w:rPr>
          <w:rFonts w:ascii="Times New Roman" w:eastAsia="Times New Roman" w:hAnsi="Times New Roman" w:cs="Times New Roman"/>
          <w:kern w:val="0"/>
          <w14:ligatures w14:val="none"/>
        </w:rPr>
        <w:t>conclude</w:t>
      </w:r>
      <w:proofErr w:type="gramEnd"/>
      <w:r w:rsidRPr="00F019E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F019620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dog should NOT be bred at this time.</w:t>
      </w:r>
    </w:p>
    <w:p w14:paraId="2AE94D6D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Reasons:</w:t>
      </w:r>
    </w:p>
    <w:p w14:paraId="534C158E" w14:textId="77777777" w:rsidR="00F019E4" w:rsidRPr="00F019E4" w:rsidRDefault="00F019E4" w:rsidP="00F019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Lack of health testing</w:t>
      </w:r>
    </w:p>
    <w:p w14:paraId="28E3C2F4" w14:textId="77777777" w:rsidR="00F019E4" w:rsidRPr="00F019E4" w:rsidRDefault="00F019E4" w:rsidP="00F019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Questionable maturity</w:t>
      </w:r>
    </w:p>
    <w:p w14:paraId="44BAC05D" w14:textId="77777777" w:rsidR="00F019E4" w:rsidRPr="00F019E4" w:rsidRDefault="00F019E4" w:rsidP="00F019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No veterinary involvement</w:t>
      </w:r>
    </w:p>
    <w:p w14:paraId="4B7292B1" w14:textId="77777777" w:rsidR="00F019E4" w:rsidRPr="00F019E4" w:rsidRDefault="00F019E4" w:rsidP="00F019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Ethical obligation to prevent irresponsible breeding</w:t>
      </w:r>
    </w:p>
    <w:p w14:paraId="05726127" w14:textId="77777777" w:rsidR="00F019E4" w:rsidRPr="00F019E4" w:rsidRDefault="00F019E4" w:rsidP="00F019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Overpopulation concerns</w:t>
      </w:r>
    </w:p>
    <w:p w14:paraId="1005C846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Students should reference:</w:t>
      </w:r>
    </w:p>
    <w:p w14:paraId="48E0D442" w14:textId="77777777" w:rsidR="00F019E4" w:rsidRPr="00F019E4" w:rsidRDefault="00F019E4" w:rsidP="00F019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Estrus cycle &amp; gestation (pp. 94–97)</w:t>
      </w:r>
    </w:p>
    <w:p w14:paraId="743BD5F8" w14:textId="77777777" w:rsidR="00F019E4" w:rsidRPr="00F019E4" w:rsidRDefault="00F019E4" w:rsidP="00F019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Responsible breeding &amp; population impact (p. 98)</w:t>
      </w:r>
    </w:p>
    <w:p w14:paraId="368C7DCF" w14:textId="77777777" w:rsidR="00F019E4" w:rsidRPr="00F019E4" w:rsidRDefault="00F019E4" w:rsidP="00F019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VCPR (p. 49)</w:t>
      </w:r>
    </w:p>
    <w:p w14:paraId="46C34BA2" w14:textId="0DF36481" w:rsidR="00F019E4" w:rsidRP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336344" w14:textId="77777777" w:rsidR="00F019E4" w:rsidRDefault="00F019E4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br w:type="page"/>
      </w:r>
    </w:p>
    <w:p w14:paraId="4D397319" w14:textId="4D635EA9" w:rsidR="00F019E4" w:rsidRPr="00F019E4" w:rsidRDefault="00F019E4" w:rsidP="00F01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019E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✅</w:t>
      </w:r>
      <w:r w:rsidRPr="00F01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3 – Population Impact Simulation</w:t>
      </w:r>
    </w:p>
    <w:p w14:paraId="3001597B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Sample Math (assuming half female)</w:t>
      </w:r>
    </w:p>
    <w:p w14:paraId="3ED27D87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Generation 1: 6 puppies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Generation 2: 3 females × 6 = 18 puppies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Generation 3: 9 females × 6 = 54 puppies</w:t>
      </w:r>
    </w:p>
    <w:p w14:paraId="2C268693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Total: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6 + 18 + 54 = </w:t>
      </w: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78 dogs</w:t>
      </w:r>
    </w:p>
    <w:p w14:paraId="388338A3" w14:textId="0A060505" w:rsidR="00F019E4" w:rsidRPr="00F019E4" w:rsidRDefault="00F019E4" w:rsidP="00BB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 xml:space="preserve">(Variation </w:t>
      </w:r>
      <w:r w:rsidR="00BB3D66" w:rsidRPr="00F019E4">
        <w:rPr>
          <w:rFonts w:ascii="Times New Roman" w:eastAsia="Times New Roman" w:hAnsi="Times New Roman" w:cs="Times New Roman"/>
          <w:kern w:val="0"/>
          <w14:ligatures w14:val="none"/>
        </w:rPr>
        <w:t>is acceptable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t xml:space="preserve"> if math reasoning is clearly shown.)</w:t>
      </w:r>
    </w:p>
    <w:p w14:paraId="1D20988A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Discussion Points</w:t>
      </w:r>
    </w:p>
    <w:p w14:paraId="06889903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 on shelters:</w:t>
      </w:r>
    </w:p>
    <w:p w14:paraId="4162C861" w14:textId="77777777" w:rsidR="00F019E4" w:rsidRPr="00F019E4" w:rsidRDefault="00F019E4" w:rsidP="00F019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Increased intake</w:t>
      </w:r>
    </w:p>
    <w:p w14:paraId="05AE053D" w14:textId="77777777" w:rsidR="00F019E4" w:rsidRPr="00F019E4" w:rsidRDefault="00F019E4" w:rsidP="00F019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Strain on rescue resources</w:t>
      </w:r>
    </w:p>
    <w:p w14:paraId="000B9A07" w14:textId="77777777" w:rsidR="00F019E4" w:rsidRPr="00F019E4" w:rsidRDefault="00F019E4" w:rsidP="00F019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Higher euthanasia rates (p. 98)</w:t>
      </w:r>
    </w:p>
    <w:p w14:paraId="5820C01B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spay/neuter is emphasized:</w:t>
      </w:r>
    </w:p>
    <w:p w14:paraId="7B76A32C" w14:textId="77777777" w:rsidR="00F019E4" w:rsidRPr="00F019E4" w:rsidRDefault="00F019E4" w:rsidP="00F019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Prevents accidental litters</w:t>
      </w:r>
    </w:p>
    <w:p w14:paraId="115ED4E2" w14:textId="77777777" w:rsidR="00F019E4" w:rsidRPr="00F019E4" w:rsidRDefault="00F019E4" w:rsidP="00F019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Controls population growth</w:t>
      </w:r>
    </w:p>
    <w:p w14:paraId="7E19AC5A" w14:textId="77777777" w:rsidR="00F019E4" w:rsidRPr="00F019E4" w:rsidRDefault="00F019E4" w:rsidP="00F019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Improves public health and welfare (p. 98)</w:t>
      </w:r>
    </w:p>
    <w:p w14:paraId="39F5F920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Ethical responsibility:</w:t>
      </w:r>
    </w:p>
    <w:p w14:paraId="2C6300D7" w14:textId="77777777" w:rsidR="00F019E4" w:rsidRPr="00F019E4" w:rsidRDefault="00F019E4" w:rsidP="00F019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Prevent</w:t>
      </w:r>
      <w:proofErr w:type="gramEnd"/>
      <w:r w:rsidRPr="00F019E4">
        <w:rPr>
          <w:rFonts w:ascii="Times New Roman" w:eastAsia="Times New Roman" w:hAnsi="Times New Roman" w:cs="Times New Roman"/>
          <w:kern w:val="0"/>
          <w14:ligatures w14:val="none"/>
        </w:rPr>
        <w:t xml:space="preserve"> suffering</w:t>
      </w:r>
    </w:p>
    <w:p w14:paraId="6D240521" w14:textId="77777777" w:rsidR="00F019E4" w:rsidRPr="00F019E4" w:rsidRDefault="00F019E4" w:rsidP="00F019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Ensure lifetime placement</w:t>
      </w:r>
    </w:p>
    <w:p w14:paraId="19E5B8B4" w14:textId="77777777" w:rsidR="00F019E4" w:rsidRPr="00F019E4" w:rsidRDefault="00F019E4" w:rsidP="00F019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Avoid contributing to overpopulation</w:t>
      </w:r>
    </w:p>
    <w:p w14:paraId="1CEB92A8" w14:textId="0F34B797" w:rsidR="00F019E4" w:rsidRP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65F287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019E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F01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4 – Veterinary Role Discussion</w:t>
      </w:r>
    </w:p>
    <w:p w14:paraId="2615E110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Students must reference:</w:t>
      </w:r>
    </w:p>
    <w:p w14:paraId="3067E93F" w14:textId="77777777" w:rsidR="00F019E4" w:rsidRPr="00F019E4" w:rsidRDefault="00F019E4" w:rsidP="00F019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p. 49 – VCPR</w:t>
      </w:r>
    </w:p>
    <w:p w14:paraId="1D6BE5D6" w14:textId="77777777" w:rsidR="00F019E4" w:rsidRPr="00F019E4" w:rsidRDefault="00F019E4" w:rsidP="00F019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pp. 94–98 – Reproductive Health &amp; Responsibility</w:t>
      </w:r>
    </w:p>
    <w:p w14:paraId="4F5D1550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Expected Responses</w:t>
      </w:r>
    </w:p>
    <w:p w14:paraId="41077E58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Health Testing: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Identifies hereditary diseases and reduces genetic risk.</w:t>
      </w:r>
    </w:p>
    <w:p w14:paraId="5786DF77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Prenatal Care: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Monitors pregnancy health and fetal development (p. 97).</w:t>
      </w:r>
    </w:p>
    <w:p w14:paraId="6C37CED7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Whelping Preparation: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Prepares for safe delivery and identifies complications early.</w:t>
      </w:r>
    </w:p>
    <w:p w14:paraId="3406FC8D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Complications: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Dystocia management, C-section capability.</w:t>
      </w:r>
    </w:p>
    <w:p w14:paraId="0B137D06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Genetic Counseling:</w:t>
      </w:r>
      <w:r w:rsidRPr="00F019E4">
        <w:rPr>
          <w:rFonts w:ascii="Times New Roman" w:eastAsia="Times New Roman" w:hAnsi="Times New Roman" w:cs="Times New Roman"/>
          <w:kern w:val="0"/>
          <w14:ligatures w14:val="none"/>
        </w:rPr>
        <w:br/>
        <w:t>Evaluates pedigree compatibility and risk factors.</w:t>
      </w:r>
    </w:p>
    <w:p w14:paraId="05B013D1" w14:textId="7473C729" w:rsidR="00F019E4" w:rsidRP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F4FB16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019E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F01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Reflection Questions – Expected Themes</w:t>
      </w:r>
    </w:p>
    <w:p w14:paraId="275163BE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Difference between ethical and casual breeding:</w:t>
      </w:r>
    </w:p>
    <w:p w14:paraId="786C4750" w14:textId="77777777" w:rsidR="00F019E4" w:rsidRPr="00F019E4" w:rsidRDefault="00F019E4" w:rsidP="00F019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Ethical = health tested, planned, responsible placement</w:t>
      </w:r>
    </w:p>
    <w:p w14:paraId="6CF8B95A" w14:textId="77777777" w:rsidR="00F019E4" w:rsidRPr="00F019E4" w:rsidRDefault="00F019E4" w:rsidP="00F019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Casual = convenience or demand-based, minimal preparation</w:t>
      </w:r>
    </w:p>
    <w:p w14:paraId="1CEBA41D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overpopulation is serious:</w:t>
      </w:r>
    </w:p>
    <w:p w14:paraId="1703AE1A" w14:textId="77777777" w:rsidR="00F019E4" w:rsidRPr="00F019E4" w:rsidRDefault="00F019E4" w:rsidP="00F019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Shelter overcrowding</w:t>
      </w:r>
    </w:p>
    <w:p w14:paraId="033ACC74" w14:textId="77777777" w:rsidR="00F019E4" w:rsidRPr="00F019E4" w:rsidRDefault="00F019E4" w:rsidP="00F019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Financial strain</w:t>
      </w:r>
    </w:p>
    <w:p w14:paraId="01C229AE" w14:textId="77777777" w:rsidR="00F019E4" w:rsidRPr="00F019E4" w:rsidRDefault="00F019E4" w:rsidP="00F019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Preventable euthanasia (p. 98)</w:t>
      </w:r>
    </w:p>
    <w:p w14:paraId="10C599C9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surprised students:</w:t>
      </w:r>
    </w:p>
    <w:p w14:paraId="07A96685" w14:textId="77777777" w:rsidR="00F019E4" w:rsidRPr="00F019E4" w:rsidRDefault="00F019E4" w:rsidP="00F019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Hormonal complexity</w:t>
      </w:r>
    </w:p>
    <w:p w14:paraId="08CEB882" w14:textId="77777777" w:rsidR="00F019E4" w:rsidRPr="00F019E4" w:rsidRDefault="00F019E4" w:rsidP="00F019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Population math impact</w:t>
      </w:r>
    </w:p>
    <w:p w14:paraId="7D88F961" w14:textId="77777777" w:rsidR="00F019E4" w:rsidRPr="00F019E4" w:rsidRDefault="00F019E4" w:rsidP="00F019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Financial and ethical responsibilities</w:t>
      </w:r>
    </w:p>
    <w:p w14:paraId="0AD4080E" w14:textId="77777777" w:rsidR="00F019E4" w:rsidRPr="00F019E4" w:rsidRDefault="00F019E4" w:rsidP="00F01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this changes their view:</w:t>
      </w:r>
    </w:p>
    <w:p w14:paraId="0345AE1F" w14:textId="77777777" w:rsidR="00F019E4" w:rsidRPr="00F019E4" w:rsidRDefault="00F019E4" w:rsidP="00F019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Greater awareness of responsibility</w:t>
      </w:r>
    </w:p>
    <w:p w14:paraId="2335951C" w14:textId="77777777" w:rsidR="00F019E4" w:rsidRPr="00F019E4" w:rsidRDefault="00F019E4" w:rsidP="00F019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Understanding that breeding requires preparation and oversight</w:t>
      </w:r>
    </w:p>
    <w:p w14:paraId="59A60F57" w14:textId="18AC6FA6" w:rsidR="00F019E4" w:rsidRPr="00F019E4" w:rsidRDefault="00F019E4" w:rsidP="00F019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767FA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019E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✅</w:t>
      </w:r>
      <w:r w:rsidRPr="00F01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Extension Option – Expected Components</w:t>
      </w:r>
    </w:p>
    <w:p w14:paraId="7B4CC6D2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Responsible Breeder Code of Ethics Should Include:</w:t>
      </w:r>
    </w:p>
    <w:p w14:paraId="4B7460CC" w14:textId="77777777" w:rsidR="00F019E4" w:rsidRPr="00F019E4" w:rsidRDefault="00F019E4" w:rsidP="00F019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Health testing requirements</w:t>
      </w:r>
    </w:p>
    <w:p w14:paraId="4AB24B59" w14:textId="77777777" w:rsidR="00F019E4" w:rsidRPr="00F019E4" w:rsidRDefault="00F019E4" w:rsidP="00F019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VCPR compliance</w:t>
      </w:r>
    </w:p>
    <w:p w14:paraId="35017BFC" w14:textId="77777777" w:rsidR="00F019E4" w:rsidRPr="00F019E4" w:rsidRDefault="00F019E4" w:rsidP="00F019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Limited breeding frequency</w:t>
      </w:r>
    </w:p>
    <w:p w14:paraId="14FE468B" w14:textId="77777777" w:rsidR="00F019E4" w:rsidRPr="00F019E4" w:rsidRDefault="00F019E4" w:rsidP="00F019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Lifetime puppy responsibility</w:t>
      </w:r>
    </w:p>
    <w:p w14:paraId="79E50DB9" w14:textId="77777777" w:rsidR="00F019E4" w:rsidRPr="00F019E4" w:rsidRDefault="00F019E4" w:rsidP="00F019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Spay/neuter agreements for pet puppies</w:t>
      </w:r>
    </w:p>
    <w:p w14:paraId="634C5A21" w14:textId="77777777" w:rsidR="00F019E4" w:rsidRPr="00F019E4" w:rsidRDefault="00F019E4" w:rsidP="00F019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Transparency in contracts</w:t>
      </w:r>
    </w:p>
    <w:p w14:paraId="032AA1CC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Puppy Placement Contract Outline Should Include:</w:t>
      </w:r>
    </w:p>
    <w:p w14:paraId="158DC19D" w14:textId="77777777" w:rsidR="00F019E4" w:rsidRPr="00F019E4" w:rsidRDefault="00F019E4" w:rsidP="00F019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Health guarantee</w:t>
      </w:r>
    </w:p>
    <w:p w14:paraId="7A4967D8" w14:textId="77777777" w:rsidR="00F019E4" w:rsidRPr="00F019E4" w:rsidRDefault="00F019E4" w:rsidP="00F019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Return policy</w:t>
      </w:r>
    </w:p>
    <w:p w14:paraId="6D21C912" w14:textId="77777777" w:rsidR="00F019E4" w:rsidRPr="00F019E4" w:rsidRDefault="00F019E4" w:rsidP="00F019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Vaccination schedule</w:t>
      </w:r>
    </w:p>
    <w:p w14:paraId="442B9E44" w14:textId="77777777" w:rsidR="00F019E4" w:rsidRPr="00F019E4" w:rsidRDefault="00F019E4" w:rsidP="00F019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Care expectations</w:t>
      </w:r>
    </w:p>
    <w:p w14:paraId="586371BD" w14:textId="77777777" w:rsidR="00F019E4" w:rsidRPr="00F019E4" w:rsidRDefault="00F019E4" w:rsidP="00F019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Breeding restrictions</w:t>
      </w:r>
    </w:p>
    <w:p w14:paraId="7A0F5418" w14:textId="77777777" w:rsidR="00F019E4" w:rsidRPr="00F019E4" w:rsidRDefault="00F019E4" w:rsidP="00F01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 Education Flyer Should Include:</w:t>
      </w:r>
    </w:p>
    <w:p w14:paraId="391A2743" w14:textId="77777777" w:rsidR="00F019E4" w:rsidRPr="00F019E4" w:rsidRDefault="00F019E4" w:rsidP="00F019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Estrus awareness</w:t>
      </w:r>
    </w:p>
    <w:p w14:paraId="3B6109A3" w14:textId="77777777" w:rsidR="00F019E4" w:rsidRPr="00F019E4" w:rsidRDefault="00F019E4" w:rsidP="00F019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Population statistics</w:t>
      </w:r>
    </w:p>
    <w:p w14:paraId="14BB72F5" w14:textId="77777777" w:rsidR="00F019E4" w:rsidRPr="00F019E4" w:rsidRDefault="00F019E4" w:rsidP="00F019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Benefits of spay/neuter</w:t>
      </w:r>
    </w:p>
    <w:p w14:paraId="7635D214" w14:textId="77777777" w:rsidR="00F019E4" w:rsidRPr="00F019E4" w:rsidRDefault="00F019E4" w:rsidP="00F019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9E4">
        <w:rPr>
          <w:rFonts w:ascii="Times New Roman" w:eastAsia="Times New Roman" w:hAnsi="Times New Roman" w:cs="Times New Roman"/>
          <w:kern w:val="0"/>
          <w14:ligatures w14:val="none"/>
        </w:rPr>
        <w:t>Responsible ownership messaging</w:t>
      </w:r>
    </w:p>
    <w:p w14:paraId="5B34A045" w14:textId="77777777" w:rsidR="00BC2606" w:rsidRDefault="00BC2606"/>
    <w:p w14:paraId="5F96852C" w14:textId="77777777" w:rsidR="000015E6" w:rsidRPr="000015E6" w:rsidRDefault="000015E6" w:rsidP="000015E6"/>
    <w:p w14:paraId="3D02E315" w14:textId="77777777" w:rsidR="000015E6" w:rsidRPr="000015E6" w:rsidRDefault="000015E6" w:rsidP="000015E6"/>
    <w:p w14:paraId="357B6D14" w14:textId="77777777" w:rsidR="000015E6" w:rsidRPr="000015E6" w:rsidRDefault="000015E6" w:rsidP="000015E6"/>
    <w:p w14:paraId="377EE91B" w14:textId="77777777" w:rsidR="000015E6" w:rsidRPr="000015E6" w:rsidRDefault="000015E6" w:rsidP="000015E6"/>
    <w:p w14:paraId="0D781969" w14:textId="77777777" w:rsidR="000015E6" w:rsidRPr="000015E6" w:rsidRDefault="000015E6" w:rsidP="000015E6"/>
    <w:p w14:paraId="14937854" w14:textId="77777777" w:rsidR="000015E6" w:rsidRDefault="000015E6" w:rsidP="000015E6"/>
    <w:p w14:paraId="656346A0" w14:textId="32BDCC4B" w:rsidR="000015E6" w:rsidRPr="000015E6" w:rsidRDefault="000015E6" w:rsidP="000015E6">
      <w:pPr>
        <w:rPr>
          <w:sz w:val="18"/>
          <w:szCs w:val="18"/>
        </w:rPr>
      </w:pPr>
      <w:r w:rsidRPr="000015E6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0015E6">
        <w:rPr>
          <w:sz w:val="18"/>
          <w:szCs w:val="18"/>
        </w:rPr>
        <w:t>proveedor</w:t>
      </w:r>
      <w:proofErr w:type="spellEnd"/>
      <w:r w:rsidRPr="000015E6">
        <w:rPr>
          <w:sz w:val="18"/>
          <w:szCs w:val="18"/>
        </w:rPr>
        <w:t xml:space="preserve"> </w:t>
      </w:r>
      <w:proofErr w:type="spellStart"/>
      <w:r w:rsidRPr="000015E6">
        <w:rPr>
          <w:sz w:val="18"/>
          <w:szCs w:val="18"/>
        </w:rPr>
        <w:t>que</w:t>
      </w:r>
      <w:proofErr w:type="spellEnd"/>
      <w:r w:rsidRPr="000015E6">
        <w:rPr>
          <w:sz w:val="18"/>
          <w:szCs w:val="18"/>
        </w:rPr>
        <w:t xml:space="preserve"> </w:t>
      </w:r>
      <w:proofErr w:type="spellStart"/>
      <w:r w:rsidRPr="000015E6">
        <w:rPr>
          <w:sz w:val="18"/>
          <w:szCs w:val="18"/>
        </w:rPr>
        <w:t>ofrece</w:t>
      </w:r>
      <w:proofErr w:type="spellEnd"/>
      <w:r w:rsidRPr="000015E6">
        <w:rPr>
          <w:sz w:val="18"/>
          <w:szCs w:val="18"/>
        </w:rPr>
        <w:t xml:space="preserve"> </w:t>
      </w:r>
      <w:proofErr w:type="spellStart"/>
      <w:r w:rsidRPr="000015E6">
        <w:rPr>
          <w:sz w:val="18"/>
          <w:szCs w:val="18"/>
        </w:rPr>
        <w:t>igualdad</w:t>
      </w:r>
      <w:proofErr w:type="spellEnd"/>
      <w:r w:rsidRPr="000015E6">
        <w:rPr>
          <w:sz w:val="18"/>
          <w:szCs w:val="18"/>
        </w:rPr>
        <w:t xml:space="preserve"> de </w:t>
      </w:r>
      <w:proofErr w:type="spellStart"/>
      <w:r w:rsidRPr="000015E6">
        <w:rPr>
          <w:sz w:val="18"/>
          <w:szCs w:val="18"/>
        </w:rPr>
        <w:t>oportunidades</w:t>
      </w:r>
      <w:proofErr w:type="spellEnd"/>
      <w:r w:rsidRPr="000015E6">
        <w:rPr>
          <w:sz w:val="18"/>
          <w:szCs w:val="18"/>
        </w:rPr>
        <w:t xml:space="preserve">. </w:t>
      </w:r>
      <w:hyperlink r:id="rId10" w:history="1">
        <w:r w:rsidR="00BB3D66" w:rsidRPr="00975D65">
          <w:rPr>
            <w:rStyle w:val="Hyperlink"/>
            <w:sz w:val="18"/>
            <w:szCs w:val="18"/>
          </w:rPr>
          <w:t>https://col.st/0WMJA</w:t>
        </w:r>
      </w:hyperlink>
      <w:r w:rsidR="00BB3D66">
        <w:rPr>
          <w:sz w:val="18"/>
          <w:szCs w:val="18"/>
        </w:rPr>
        <w:t xml:space="preserve"> </w:t>
      </w:r>
    </w:p>
    <w:p w14:paraId="46683E9D" w14:textId="77777777" w:rsidR="000015E6" w:rsidRPr="000015E6" w:rsidRDefault="000015E6" w:rsidP="000015E6"/>
    <w:sectPr w:rsidR="000015E6" w:rsidRPr="000015E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B9F9" w14:textId="77777777" w:rsidR="00C62F6F" w:rsidRDefault="00C62F6F" w:rsidP="000015E6">
      <w:pPr>
        <w:spacing w:after="0" w:line="240" w:lineRule="auto"/>
      </w:pPr>
      <w:r>
        <w:separator/>
      </w:r>
    </w:p>
  </w:endnote>
  <w:endnote w:type="continuationSeparator" w:id="0">
    <w:p w14:paraId="41357A09" w14:textId="77777777" w:rsidR="00C62F6F" w:rsidRDefault="00C62F6F" w:rsidP="0000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3F69" w14:textId="77777777" w:rsidR="00C62F6F" w:rsidRDefault="00C62F6F" w:rsidP="000015E6">
      <w:pPr>
        <w:spacing w:after="0" w:line="240" w:lineRule="auto"/>
      </w:pPr>
      <w:r>
        <w:separator/>
      </w:r>
    </w:p>
  </w:footnote>
  <w:footnote w:type="continuationSeparator" w:id="0">
    <w:p w14:paraId="4D35C9DC" w14:textId="77777777" w:rsidR="00C62F6F" w:rsidRDefault="00C62F6F" w:rsidP="0000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3827" w14:textId="54FFD413" w:rsidR="000015E6" w:rsidRDefault="000015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7AE6C" wp14:editId="75B7AD11">
          <wp:simplePos x="0" y="0"/>
          <wp:positionH relativeFrom="margin">
            <wp:posOffset>-47625</wp:posOffset>
          </wp:positionH>
          <wp:positionV relativeFrom="paragraph">
            <wp:posOffset>-171450</wp:posOffset>
          </wp:positionV>
          <wp:extent cx="3840479" cy="701040"/>
          <wp:effectExtent l="0" t="0" r="0" b="0"/>
          <wp:wrapNone/>
          <wp:docPr id="162255520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5520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081" cy="70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255"/>
    <w:multiLevelType w:val="multilevel"/>
    <w:tmpl w:val="69BC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FEE"/>
    <w:multiLevelType w:val="multilevel"/>
    <w:tmpl w:val="80CE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E438C"/>
    <w:multiLevelType w:val="multilevel"/>
    <w:tmpl w:val="4552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E4148"/>
    <w:multiLevelType w:val="multilevel"/>
    <w:tmpl w:val="3F04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41393"/>
    <w:multiLevelType w:val="multilevel"/>
    <w:tmpl w:val="346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76EAE"/>
    <w:multiLevelType w:val="multilevel"/>
    <w:tmpl w:val="B9AA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F27C4"/>
    <w:multiLevelType w:val="multilevel"/>
    <w:tmpl w:val="8F0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B57A3"/>
    <w:multiLevelType w:val="multilevel"/>
    <w:tmpl w:val="7F4A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85AC2"/>
    <w:multiLevelType w:val="multilevel"/>
    <w:tmpl w:val="2FD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C1291"/>
    <w:multiLevelType w:val="multilevel"/>
    <w:tmpl w:val="E7A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C6825"/>
    <w:multiLevelType w:val="multilevel"/>
    <w:tmpl w:val="324C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53818"/>
    <w:multiLevelType w:val="multilevel"/>
    <w:tmpl w:val="6E2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43228"/>
    <w:multiLevelType w:val="multilevel"/>
    <w:tmpl w:val="A9A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239C4"/>
    <w:multiLevelType w:val="multilevel"/>
    <w:tmpl w:val="9520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9469E"/>
    <w:multiLevelType w:val="multilevel"/>
    <w:tmpl w:val="BCD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81C8D"/>
    <w:multiLevelType w:val="multilevel"/>
    <w:tmpl w:val="2678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F46EA"/>
    <w:multiLevelType w:val="multilevel"/>
    <w:tmpl w:val="66E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CC1ECE"/>
    <w:multiLevelType w:val="multilevel"/>
    <w:tmpl w:val="0566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E40AC"/>
    <w:multiLevelType w:val="multilevel"/>
    <w:tmpl w:val="B08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524799">
    <w:abstractNumId w:val="10"/>
  </w:num>
  <w:num w:numId="2" w16cid:durableId="1452244232">
    <w:abstractNumId w:val="17"/>
  </w:num>
  <w:num w:numId="3" w16cid:durableId="1250575375">
    <w:abstractNumId w:val="13"/>
  </w:num>
  <w:num w:numId="4" w16cid:durableId="1622299412">
    <w:abstractNumId w:val="3"/>
  </w:num>
  <w:num w:numId="5" w16cid:durableId="1538422290">
    <w:abstractNumId w:val="12"/>
  </w:num>
  <w:num w:numId="6" w16cid:durableId="1909876533">
    <w:abstractNumId w:val="11"/>
  </w:num>
  <w:num w:numId="7" w16cid:durableId="1951693224">
    <w:abstractNumId w:val="4"/>
  </w:num>
  <w:num w:numId="8" w16cid:durableId="686371747">
    <w:abstractNumId w:val="0"/>
  </w:num>
  <w:num w:numId="9" w16cid:durableId="1727533174">
    <w:abstractNumId w:val="5"/>
  </w:num>
  <w:num w:numId="10" w16cid:durableId="1695226151">
    <w:abstractNumId w:val="1"/>
  </w:num>
  <w:num w:numId="11" w16cid:durableId="847018720">
    <w:abstractNumId w:val="2"/>
  </w:num>
  <w:num w:numId="12" w16cid:durableId="686559435">
    <w:abstractNumId w:val="8"/>
  </w:num>
  <w:num w:numId="13" w16cid:durableId="449401533">
    <w:abstractNumId w:val="15"/>
  </w:num>
  <w:num w:numId="14" w16cid:durableId="720861368">
    <w:abstractNumId w:val="16"/>
  </w:num>
  <w:num w:numId="15" w16cid:durableId="2109689822">
    <w:abstractNumId w:val="18"/>
  </w:num>
  <w:num w:numId="16" w16cid:durableId="217790106">
    <w:abstractNumId w:val="7"/>
  </w:num>
  <w:num w:numId="17" w16cid:durableId="2071534328">
    <w:abstractNumId w:val="14"/>
  </w:num>
  <w:num w:numId="18" w16cid:durableId="1046561023">
    <w:abstractNumId w:val="9"/>
  </w:num>
  <w:num w:numId="19" w16cid:durableId="1174490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E4"/>
    <w:rsid w:val="000015E6"/>
    <w:rsid w:val="0024776C"/>
    <w:rsid w:val="0037459D"/>
    <w:rsid w:val="00382478"/>
    <w:rsid w:val="00555788"/>
    <w:rsid w:val="00775EDE"/>
    <w:rsid w:val="00896EE4"/>
    <w:rsid w:val="00B366CB"/>
    <w:rsid w:val="00BB3D66"/>
    <w:rsid w:val="00BC2606"/>
    <w:rsid w:val="00C02B39"/>
    <w:rsid w:val="00C04E2A"/>
    <w:rsid w:val="00C62F6F"/>
    <w:rsid w:val="00CF5570"/>
    <w:rsid w:val="00F019E4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CC8E7"/>
  <w15:chartTrackingRefBased/>
  <w15:docId w15:val="{A8341EC6-1184-A046-8611-B43E5B2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1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1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19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5E6"/>
  </w:style>
  <w:style w:type="paragraph" w:styleId="Footer">
    <w:name w:val="footer"/>
    <w:basedOn w:val="Normal"/>
    <w:link w:val="FooterChar"/>
    <w:uiPriority w:val="99"/>
    <w:unhideWhenUsed/>
    <w:rsid w:val="0000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5E6"/>
  </w:style>
  <w:style w:type="character" w:styleId="Hyperlink">
    <w:name w:val="Hyperlink"/>
    <w:basedOn w:val="DefaultParagraphFont"/>
    <w:uiPriority w:val="99"/>
    <w:unhideWhenUsed/>
    <w:rsid w:val="00BB3D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2026-04-20T22:30:10+00:00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CSUEC-418351086-272868</_dlc_DocId>
    <_dlc_DocIdUrl xmlns="534e63fc-b63e-4799-879c-61cf4a9df94d">
      <Url>https://colostate.sharepoint.com/sites/CSU_Online_Documentation/_layouts/15/DocIdRedir.aspx?ID=CSUEC-418351086-272868</Url>
      <Description>CSUEC-418351086-272868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EB4D9A-88C2-4422-88CE-20F78FE402E1}"/>
</file>

<file path=customXml/itemProps2.xml><?xml version="1.0" encoding="utf-8"?>
<ds:datastoreItem xmlns:ds="http://schemas.openxmlformats.org/officeDocument/2006/customXml" ds:itemID="{EE82FEB8-7E31-4317-AD19-EE808D18A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EFE4-B9F2-461A-8705-240A8D9469EF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F1D91E45-48ED-4726-997E-0C2C6A1354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2026-03-03T14:25:00Z</dcterms:created>
  <dcterms:modified xsi:type="dcterms:W3CDTF">2026-04-17T22:36:00Z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50a6069c-0119-425c-a6db-fe168eed53b4</vt:lpwstr>
  </property>
</Properties>
</file>