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0E77" w14:textId="13AA4E68" w:rsidR="00F314F8" w:rsidRPr="00AB17DD" w:rsidRDefault="00096863" w:rsidP="00AB17DD">
      <w:pPr>
        <w:pStyle w:val="Heading2"/>
        <w:rPr>
          <w:rFonts w:ascii="Proxima Nova" w:hAnsi="Proxima Nova"/>
          <w:b/>
          <w:color w:val="4A7054"/>
        </w:rPr>
      </w:pPr>
      <w:bookmarkStart w:id="0" w:name="_GoBack"/>
      <w:bookmarkEnd w:id="0"/>
      <w:r w:rsidRPr="00AB17DD">
        <w:rPr>
          <w:rFonts w:ascii="Proxima Nova" w:hAnsi="Proxima Nova"/>
          <w:b/>
          <w:color w:val="4A7054"/>
        </w:rPr>
        <w:t>Activity Template</w:t>
      </w:r>
      <w:r w:rsidR="009C5BE1" w:rsidRPr="00AB17DD">
        <w:rPr>
          <w:rFonts w:ascii="Proxima Nova" w:hAnsi="Proxima Nova"/>
          <w:b/>
          <w:color w:val="4A7054"/>
        </w:rPr>
        <w:t xml:space="preserve"> - Text</w:t>
      </w:r>
    </w:p>
    <w:p w14:paraId="4609DE2C" w14:textId="77777777" w:rsidR="00096863" w:rsidRPr="00AB17DD" w:rsidRDefault="00096863" w:rsidP="00A36863">
      <w:pPr>
        <w:spacing w:line="240" w:lineRule="auto"/>
        <w:rPr>
          <w:rFonts w:ascii="Proxima Nova" w:hAnsi="Proxima Nova" w:cstheme="minorHAnsi"/>
          <w:b/>
          <w:sz w:val="20"/>
          <w:szCs w:val="20"/>
        </w:rPr>
      </w:pPr>
    </w:p>
    <w:p w14:paraId="039D09E4" w14:textId="77777777" w:rsidR="00C86C18" w:rsidRPr="00AB17DD" w:rsidRDefault="00C86C18" w:rsidP="00A36863">
      <w:pPr>
        <w:spacing w:line="240" w:lineRule="auto"/>
        <w:rPr>
          <w:rFonts w:ascii="Proxima Nova" w:hAnsi="Proxima Nova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4714C" w:rsidRPr="00AB17DD" w14:paraId="44524502" w14:textId="77777777" w:rsidTr="00AB17DD">
        <w:trPr>
          <w:trHeight w:val="576"/>
        </w:trPr>
        <w:tc>
          <w:tcPr>
            <w:tcW w:w="2335" w:type="dxa"/>
            <w:shd w:val="clear" w:color="auto" w:fill="B8BE91"/>
            <w:vAlign w:val="center"/>
          </w:tcPr>
          <w:p w14:paraId="3A912361" w14:textId="77777777" w:rsidR="00D4714C" w:rsidRPr="00AB17DD" w:rsidRDefault="00D4714C" w:rsidP="00D4714C">
            <w:pPr>
              <w:spacing w:line="240" w:lineRule="auto"/>
              <w:jc w:val="center"/>
              <w:rPr>
                <w:rFonts w:ascii="Proxima Nova" w:hAnsi="Proxima Nova" w:cstheme="minorHAnsi"/>
                <w:b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Part</w:t>
            </w:r>
          </w:p>
        </w:tc>
        <w:tc>
          <w:tcPr>
            <w:tcW w:w="7015" w:type="dxa"/>
            <w:shd w:val="clear" w:color="auto" w:fill="B8BE91"/>
            <w:vAlign w:val="center"/>
          </w:tcPr>
          <w:p w14:paraId="6D0718E0" w14:textId="77777777" w:rsidR="00D4714C" w:rsidRPr="00AB17DD" w:rsidRDefault="00D4714C" w:rsidP="00D4714C">
            <w:pPr>
              <w:spacing w:line="240" w:lineRule="auto"/>
              <w:jc w:val="center"/>
              <w:rPr>
                <w:rFonts w:ascii="Proxima Nova" w:hAnsi="Proxima Nova" w:cstheme="minorHAnsi"/>
                <w:b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Content</w:t>
            </w:r>
          </w:p>
        </w:tc>
      </w:tr>
      <w:tr w:rsidR="00D4714C" w:rsidRPr="00AB17DD" w14:paraId="1D9E02E8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232E2C7A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Title</w:t>
            </w:r>
          </w:p>
        </w:tc>
        <w:tc>
          <w:tcPr>
            <w:tcW w:w="7015" w:type="dxa"/>
            <w:vAlign w:val="center"/>
          </w:tcPr>
          <w:p w14:paraId="3D6D1A7D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</w:p>
        </w:tc>
      </w:tr>
      <w:tr w:rsidR="00D4714C" w:rsidRPr="00AB17DD" w14:paraId="1A633418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51E23B6C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Content Area</w:t>
            </w:r>
          </w:p>
        </w:tc>
        <w:tc>
          <w:tcPr>
            <w:tcW w:w="7015" w:type="dxa"/>
            <w:vAlign w:val="center"/>
          </w:tcPr>
          <w:p w14:paraId="6F0E8076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</w:p>
        </w:tc>
      </w:tr>
      <w:tr w:rsidR="00D4714C" w:rsidRPr="00AB17DD" w14:paraId="343F0878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6AD22EB2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>Tags</w:t>
            </w:r>
          </w:p>
        </w:tc>
        <w:tc>
          <w:tcPr>
            <w:tcW w:w="7015" w:type="dxa"/>
            <w:vAlign w:val="center"/>
          </w:tcPr>
          <w:p w14:paraId="1C56426D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6FEEB1A5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7134B843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>Grade/Age</w:t>
            </w:r>
          </w:p>
        </w:tc>
        <w:tc>
          <w:tcPr>
            <w:tcW w:w="7015" w:type="dxa"/>
            <w:vAlign w:val="center"/>
          </w:tcPr>
          <w:p w14:paraId="0E8DC5EC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567B206C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3321E8A6" w14:textId="77777777" w:rsidR="00D4714C" w:rsidRPr="00AB17DD" w:rsidRDefault="00D4714C" w:rsidP="00D4714C">
            <w:pPr>
              <w:tabs>
                <w:tab w:val="left" w:pos="36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Learner Outcomes </w:t>
            </w:r>
          </w:p>
        </w:tc>
        <w:tc>
          <w:tcPr>
            <w:tcW w:w="7015" w:type="dxa"/>
            <w:vAlign w:val="center"/>
          </w:tcPr>
          <w:p w14:paraId="36E6FCC0" w14:textId="77777777" w:rsidR="00D4714C" w:rsidRPr="00AB17DD" w:rsidRDefault="00D4714C" w:rsidP="00D4714C">
            <w:pPr>
              <w:tabs>
                <w:tab w:val="left" w:pos="36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56AD5F56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4C97C4CC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Colorado Academic Standards</w:t>
            </w:r>
          </w:p>
        </w:tc>
        <w:tc>
          <w:tcPr>
            <w:tcW w:w="7015" w:type="dxa"/>
            <w:vAlign w:val="center"/>
          </w:tcPr>
          <w:p w14:paraId="75659FB8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</w:p>
        </w:tc>
      </w:tr>
      <w:tr w:rsidR="00D4714C" w:rsidRPr="00AB17DD" w14:paraId="75EA8CDE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542F4C12" w14:textId="77777777" w:rsidR="00D4714C" w:rsidRPr="00AB17DD" w:rsidRDefault="00D4714C" w:rsidP="00D4714C">
            <w:pPr>
              <w:widowControl w:val="0"/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>Success Indicators</w:t>
            </w:r>
          </w:p>
        </w:tc>
        <w:tc>
          <w:tcPr>
            <w:tcW w:w="7015" w:type="dxa"/>
            <w:vAlign w:val="center"/>
          </w:tcPr>
          <w:p w14:paraId="3586229C" w14:textId="77777777" w:rsidR="00D4714C" w:rsidRPr="00AB17DD" w:rsidRDefault="00D4714C" w:rsidP="00D4714C">
            <w:pPr>
              <w:widowControl w:val="0"/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2359857B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422B0474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4-H Life Skills </w:t>
            </w:r>
          </w:p>
        </w:tc>
        <w:tc>
          <w:tcPr>
            <w:tcW w:w="7015" w:type="dxa"/>
            <w:vAlign w:val="center"/>
          </w:tcPr>
          <w:p w14:paraId="0756ADE3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4A306949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3C627303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>4-H SET Abilities</w:t>
            </w:r>
          </w:p>
        </w:tc>
        <w:tc>
          <w:tcPr>
            <w:tcW w:w="7015" w:type="dxa"/>
            <w:vAlign w:val="center"/>
          </w:tcPr>
          <w:p w14:paraId="27E2FDD4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2F242826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3E43E2FF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Time Needed </w:t>
            </w:r>
          </w:p>
        </w:tc>
        <w:tc>
          <w:tcPr>
            <w:tcW w:w="7015" w:type="dxa"/>
            <w:vAlign w:val="center"/>
          </w:tcPr>
          <w:p w14:paraId="4D68236F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48A6FD9D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192516F1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Materials List </w:t>
            </w:r>
          </w:p>
        </w:tc>
        <w:tc>
          <w:tcPr>
            <w:tcW w:w="7015" w:type="dxa"/>
            <w:vAlign w:val="center"/>
          </w:tcPr>
          <w:p w14:paraId="3EEDECEC" w14:textId="77777777" w:rsidR="00D4714C" w:rsidRPr="00AB17DD" w:rsidRDefault="00D4714C" w:rsidP="00D4714C">
            <w:pPr>
              <w:tabs>
                <w:tab w:val="left" w:pos="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0FD5D0A5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495C4EBF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szCs w:val="20"/>
              </w:rPr>
              <w:t>Vocabulary</w:t>
            </w:r>
            <w:r w:rsidRPr="00AB17DD">
              <w:rPr>
                <w:rFonts w:ascii="Proxima Nova" w:hAnsi="Proxima Nova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7545BFA3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</w:p>
        </w:tc>
      </w:tr>
      <w:tr w:rsidR="00D4714C" w:rsidRPr="00AB17DD" w14:paraId="62D0AA14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18B20A4F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Background </w:t>
            </w:r>
          </w:p>
        </w:tc>
        <w:tc>
          <w:tcPr>
            <w:tcW w:w="7015" w:type="dxa"/>
            <w:vAlign w:val="center"/>
          </w:tcPr>
          <w:p w14:paraId="01422D4E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0064E530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7A19A990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eastAsia="Calibri" w:hAnsi="Proxima Nova" w:cstheme="minorHAnsi"/>
                <w:bCs/>
                <w:color w:val="auto"/>
                <w:sz w:val="22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Opening Questions</w:t>
            </w: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458AFEFC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078B97CA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39B91B89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bCs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Experience</w:t>
            </w: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0D6219FC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380AD78D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114ADF8D" w14:textId="77777777" w:rsidR="00D4714C" w:rsidRPr="00AB17DD" w:rsidRDefault="00D4714C" w:rsidP="00D4714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Share </w:t>
            </w:r>
          </w:p>
        </w:tc>
        <w:tc>
          <w:tcPr>
            <w:tcW w:w="7015" w:type="dxa"/>
            <w:vAlign w:val="center"/>
          </w:tcPr>
          <w:p w14:paraId="006EDC6C" w14:textId="77777777" w:rsidR="00D4714C" w:rsidRPr="00AB17DD" w:rsidRDefault="00D4714C" w:rsidP="00D4714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4EC8394B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12FC1E88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Process </w:t>
            </w:r>
          </w:p>
        </w:tc>
        <w:tc>
          <w:tcPr>
            <w:tcW w:w="7015" w:type="dxa"/>
            <w:vAlign w:val="center"/>
          </w:tcPr>
          <w:p w14:paraId="6D2C1255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795ACBBD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724ADA2B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/>
                <w:bCs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>Generalize</w:t>
            </w:r>
          </w:p>
        </w:tc>
        <w:tc>
          <w:tcPr>
            <w:tcW w:w="7015" w:type="dxa"/>
            <w:vAlign w:val="center"/>
          </w:tcPr>
          <w:p w14:paraId="3CA0A15A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bCs/>
                <w:szCs w:val="20"/>
              </w:rPr>
            </w:pPr>
          </w:p>
        </w:tc>
      </w:tr>
      <w:tr w:rsidR="00D4714C" w:rsidRPr="00AB17DD" w14:paraId="19268FEF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2B470DE5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Term and Concept Discovery</w:t>
            </w:r>
            <w:r w:rsidRPr="00AB17DD">
              <w:rPr>
                <w:rFonts w:ascii="Proxima Nova" w:hAnsi="Proxima Nova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5FECC3F6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70919F4C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776C75F3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Apply</w:t>
            </w:r>
            <w:r w:rsidRPr="00AB17DD">
              <w:rPr>
                <w:rFonts w:ascii="Proxima Nova" w:hAnsi="Proxima Nova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16F5D8FA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208DFEB8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1D991475" w14:textId="77777777" w:rsidR="00D4714C" w:rsidRPr="00AB17DD" w:rsidRDefault="00D4714C" w:rsidP="00D4714C">
            <w:pPr>
              <w:pStyle w:val="Heading3"/>
              <w:spacing w:before="0" w:line="240" w:lineRule="auto"/>
              <w:rPr>
                <w:rFonts w:ascii="Proxima Nova" w:hAnsi="Proxima Nova" w:cstheme="minorHAnsi"/>
                <w:b/>
                <w:color w:val="auto"/>
                <w:sz w:val="22"/>
                <w:szCs w:val="20"/>
              </w:rPr>
            </w:pPr>
            <w:r w:rsidRPr="00AB17DD">
              <w:rPr>
                <w:rFonts w:ascii="Proxima Nova" w:hAnsi="Proxima Nova" w:cstheme="minorHAnsi"/>
                <w:b/>
                <w:color w:val="auto"/>
                <w:sz w:val="22"/>
                <w:szCs w:val="20"/>
              </w:rPr>
              <w:lastRenderedPageBreak/>
              <w:t xml:space="preserve">Career Connection </w:t>
            </w:r>
          </w:p>
        </w:tc>
        <w:tc>
          <w:tcPr>
            <w:tcW w:w="7015" w:type="dxa"/>
            <w:vAlign w:val="center"/>
          </w:tcPr>
          <w:p w14:paraId="14B28B12" w14:textId="77777777" w:rsidR="00D4714C" w:rsidRPr="00AB17DD" w:rsidRDefault="00D4714C" w:rsidP="00D4714C">
            <w:pPr>
              <w:pStyle w:val="Heading3"/>
              <w:spacing w:before="0" w:line="240" w:lineRule="auto"/>
              <w:rPr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31694A3B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02718FC5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References</w:t>
            </w:r>
            <w:r w:rsidRPr="00AB17DD">
              <w:rPr>
                <w:rFonts w:ascii="Proxima Nova" w:hAnsi="Proxima Nova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59A53183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7614170C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2F518989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Author(s)</w:t>
            </w:r>
            <w:r w:rsidRPr="00AB17DD">
              <w:rPr>
                <w:rFonts w:ascii="Proxima Nova" w:hAnsi="Proxima Nova" w:cstheme="minorHAnsi"/>
                <w:b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661606E9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  <w:tr w:rsidR="00D4714C" w:rsidRPr="00AB17DD" w14:paraId="2FB47ACA" w14:textId="77777777" w:rsidTr="00D4714C">
        <w:trPr>
          <w:trHeight w:val="576"/>
        </w:trPr>
        <w:tc>
          <w:tcPr>
            <w:tcW w:w="2335" w:type="dxa"/>
            <w:vAlign w:val="center"/>
          </w:tcPr>
          <w:p w14:paraId="7BC5119B" w14:textId="77777777" w:rsidR="00D4714C" w:rsidRPr="00AB17DD" w:rsidRDefault="00D4714C" w:rsidP="00D4714C">
            <w:pPr>
              <w:spacing w:line="240" w:lineRule="auto"/>
              <w:rPr>
                <w:rFonts w:ascii="Proxima Nova" w:hAnsi="Proxima Nova" w:cstheme="minorHAnsi"/>
                <w:szCs w:val="20"/>
              </w:rPr>
            </w:pPr>
            <w:r w:rsidRPr="00AB17DD">
              <w:rPr>
                <w:rStyle w:val="Heading2Char"/>
                <w:rFonts w:ascii="Proxima Nova" w:hAnsi="Proxima Nova" w:cstheme="minorHAnsi"/>
                <w:b/>
                <w:color w:val="auto"/>
                <w:sz w:val="22"/>
                <w:szCs w:val="20"/>
              </w:rPr>
              <w:t>Supplemental Information</w:t>
            </w:r>
            <w:r w:rsidRPr="00AB17DD">
              <w:rPr>
                <w:rFonts w:ascii="Proxima Nova" w:hAnsi="Proxima Nova" w:cstheme="minorHAnsi"/>
                <w:b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14:paraId="52415707" w14:textId="77777777" w:rsidR="00D4714C" w:rsidRPr="00AB17DD" w:rsidRDefault="00D4714C" w:rsidP="00D4714C">
            <w:pPr>
              <w:spacing w:line="240" w:lineRule="auto"/>
              <w:rPr>
                <w:rStyle w:val="Heading2Char"/>
                <w:rFonts w:ascii="Proxima Nova" w:hAnsi="Proxima Nova" w:cstheme="minorHAnsi"/>
                <w:color w:val="auto"/>
                <w:sz w:val="22"/>
                <w:szCs w:val="20"/>
              </w:rPr>
            </w:pPr>
          </w:p>
        </w:tc>
      </w:tr>
    </w:tbl>
    <w:p w14:paraId="39D769A8" w14:textId="77777777" w:rsidR="00924721" w:rsidRPr="00AB17DD" w:rsidRDefault="00924721" w:rsidP="00A36863">
      <w:pPr>
        <w:spacing w:line="240" w:lineRule="auto"/>
        <w:ind w:left="450" w:hanging="450"/>
        <w:rPr>
          <w:rFonts w:ascii="Proxima Nova" w:hAnsi="Proxima Nova" w:cstheme="minorHAnsi"/>
          <w:sz w:val="20"/>
          <w:szCs w:val="20"/>
        </w:rPr>
      </w:pPr>
    </w:p>
    <w:p w14:paraId="17FD1672" w14:textId="77777777" w:rsidR="00924721" w:rsidRPr="00AB17DD" w:rsidRDefault="00924721" w:rsidP="00A36863">
      <w:pPr>
        <w:spacing w:line="240" w:lineRule="auto"/>
        <w:ind w:left="450" w:hanging="450"/>
        <w:rPr>
          <w:rFonts w:ascii="Proxima Nova" w:hAnsi="Proxima Nova" w:cstheme="minorHAnsi"/>
          <w:sz w:val="20"/>
          <w:szCs w:val="20"/>
        </w:rPr>
      </w:pPr>
    </w:p>
    <w:p w14:paraId="6352C0AB" w14:textId="77777777" w:rsidR="00B93799" w:rsidRPr="00AB17DD" w:rsidRDefault="00B93799" w:rsidP="00A36863">
      <w:pPr>
        <w:spacing w:line="240" w:lineRule="auto"/>
        <w:ind w:left="450" w:hanging="450"/>
        <w:rPr>
          <w:rFonts w:ascii="Proxima Nova" w:hAnsi="Proxima Nova" w:cstheme="minorHAnsi"/>
          <w:sz w:val="20"/>
          <w:szCs w:val="20"/>
        </w:rPr>
      </w:pPr>
    </w:p>
    <w:sectPr w:rsidR="00B93799" w:rsidRPr="00AB17DD" w:rsidSect="00CA0938">
      <w:footerReference w:type="default" r:id="rId8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90EF" w14:textId="77777777" w:rsidR="003D66DB" w:rsidRDefault="003D66DB" w:rsidP="00262879">
      <w:r>
        <w:separator/>
      </w:r>
    </w:p>
  </w:endnote>
  <w:endnote w:type="continuationSeparator" w:id="0">
    <w:p w14:paraId="60EE59BC" w14:textId="77777777" w:rsidR="003D66DB" w:rsidRDefault="003D66DB" w:rsidP="002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B598" w14:textId="0CA4ED83" w:rsidR="00BA7A9F" w:rsidRPr="002E6CCD" w:rsidRDefault="00BA7A9F" w:rsidP="002E6CCD">
    <w:pPr>
      <w:pStyle w:val="Footer"/>
      <w:jc w:val="center"/>
      <w:rPr>
        <w:i/>
        <w:sz w:val="16"/>
        <w:szCs w:val="16"/>
      </w:rPr>
    </w:pPr>
    <w:r w:rsidRPr="002E6CCD">
      <w:rPr>
        <w:rStyle w:val="PageNumber"/>
        <w:i/>
        <w:sz w:val="16"/>
        <w:szCs w:val="16"/>
      </w:rPr>
      <w:t>-</w:t>
    </w:r>
    <w:r>
      <w:rPr>
        <w:rStyle w:val="PageNumber"/>
        <w:i/>
        <w:sz w:val="16"/>
        <w:szCs w:val="16"/>
      </w:rPr>
      <w:t xml:space="preserve"> </w:t>
    </w:r>
    <w:r w:rsidRPr="002E6CCD">
      <w:rPr>
        <w:rStyle w:val="PageNumber"/>
        <w:i/>
        <w:sz w:val="16"/>
        <w:szCs w:val="16"/>
      </w:rPr>
      <w:fldChar w:fldCharType="begin"/>
    </w:r>
    <w:r w:rsidRPr="002E6CCD">
      <w:rPr>
        <w:rStyle w:val="PageNumber"/>
        <w:i/>
        <w:sz w:val="16"/>
        <w:szCs w:val="16"/>
      </w:rPr>
      <w:instrText xml:space="preserve"> PAGE </w:instrText>
    </w:r>
    <w:r w:rsidRPr="002E6CCD">
      <w:rPr>
        <w:rStyle w:val="PageNumber"/>
        <w:i/>
        <w:sz w:val="16"/>
        <w:szCs w:val="16"/>
      </w:rPr>
      <w:fldChar w:fldCharType="separate"/>
    </w:r>
    <w:r w:rsidR="000177B5">
      <w:rPr>
        <w:rStyle w:val="PageNumber"/>
        <w:i/>
        <w:noProof/>
        <w:sz w:val="16"/>
        <w:szCs w:val="16"/>
      </w:rPr>
      <w:t>1</w:t>
    </w:r>
    <w:r w:rsidRPr="002E6CCD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</w:t>
    </w:r>
    <w:r w:rsidRPr="002E6CCD">
      <w:rPr>
        <w:rStyle w:val="PageNumber"/>
        <w:i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FDFD" w14:textId="77777777" w:rsidR="003D66DB" w:rsidRDefault="003D66DB" w:rsidP="00262879">
      <w:r>
        <w:separator/>
      </w:r>
    </w:p>
  </w:footnote>
  <w:footnote w:type="continuationSeparator" w:id="0">
    <w:p w14:paraId="77B1845C" w14:textId="77777777" w:rsidR="003D66DB" w:rsidRDefault="003D66DB" w:rsidP="0026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C9F8A7"/>
    <w:multiLevelType w:val="hybridMultilevel"/>
    <w:tmpl w:val="40BD91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5A38"/>
    <w:multiLevelType w:val="hybridMultilevel"/>
    <w:tmpl w:val="B8D6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339"/>
    <w:multiLevelType w:val="hybridMultilevel"/>
    <w:tmpl w:val="FE9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24C0"/>
    <w:multiLevelType w:val="hybridMultilevel"/>
    <w:tmpl w:val="FE7C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2E6C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A4665C44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09C4"/>
    <w:multiLevelType w:val="hybridMultilevel"/>
    <w:tmpl w:val="B3F8A5C8"/>
    <w:lvl w:ilvl="0" w:tplc="819A5D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13E"/>
    <w:multiLevelType w:val="hybridMultilevel"/>
    <w:tmpl w:val="F9D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47B"/>
    <w:multiLevelType w:val="hybridMultilevel"/>
    <w:tmpl w:val="930CA1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5D5"/>
    <w:multiLevelType w:val="hybridMultilevel"/>
    <w:tmpl w:val="5E9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F3ED"/>
    <w:multiLevelType w:val="hybridMultilevel"/>
    <w:tmpl w:val="9BA273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FB3A19"/>
    <w:multiLevelType w:val="hybridMultilevel"/>
    <w:tmpl w:val="42D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9DE"/>
    <w:multiLevelType w:val="hybridMultilevel"/>
    <w:tmpl w:val="4352ECD0"/>
    <w:lvl w:ilvl="0" w:tplc="8E12E6CC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F5CA2"/>
    <w:multiLevelType w:val="hybridMultilevel"/>
    <w:tmpl w:val="D37CBBFA"/>
    <w:lvl w:ilvl="0" w:tplc="F88CA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4C27"/>
    <w:multiLevelType w:val="hybridMultilevel"/>
    <w:tmpl w:val="A5D6A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54C0"/>
    <w:multiLevelType w:val="hybridMultilevel"/>
    <w:tmpl w:val="369C6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EAF13"/>
    <w:multiLevelType w:val="hybridMultilevel"/>
    <w:tmpl w:val="8F602B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1261F1"/>
    <w:multiLevelType w:val="hybridMultilevel"/>
    <w:tmpl w:val="574EA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0E56E9"/>
    <w:multiLevelType w:val="hybridMultilevel"/>
    <w:tmpl w:val="8E8046E0"/>
    <w:lvl w:ilvl="0" w:tplc="819A5D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6"/>
    <w:rsid w:val="000023C9"/>
    <w:rsid w:val="000056D3"/>
    <w:rsid w:val="000177B5"/>
    <w:rsid w:val="00024445"/>
    <w:rsid w:val="000264EA"/>
    <w:rsid w:val="00035168"/>
    <w:rsid w:val="00053C11"/>
    <w:rsid w:val="00096863"/>
    <w:rsid w:val="000978B1"/>
    <w:rsid w:val="000A4DBD"/>
    <w:rsid w:val="000A755D"/>
    <w:rsid w:val="000B0508"/>
    <w:rsid w:val="000E2104"/>
    <w:rsid w:val="000E2B32"/>
    <w:rsid w:val="001126B4"/>
    <w:rsid w:val="001313E0"/>
    <w:rsid w:val="001317D9"/>
    <w:rsid w:val="001427BC"/>
    <w:rsid w:val="00150C83"/>
    <w:rsid w:val="001600AE"/>
    <w:rsid w:val="001860F5"/>
    <w:rsid w:val="00193633"/>
    <w:rsid w:val="001943A8"/>
    <w:rsid w:val="001C3D5E"/>
    <w:rsid w:val="001D4076"/>
    <w:rsid w:val="001D46AD"/>
    <w:rsid w:val="001E708D"/>
    <w:rsid w:val="001F665D"/>
    <w:rsid w:val="002020F3"/>
    <w:rsid w:val="00220C7B"/>
    <w:rsid w:val="002366B7"/>
    <w:rsid w:val="00262879"/>
    <w:rsid w:val="0026481F"/>
    <w:rsid w:val="002D36F4"/>
    <w:rsid w:val="002F7B9B"/>
    <w:rsid w:val="00315F84"/>
    <w:rsid w:val="00331363"/>
    <w:rsid w:val="00356CB2"/>
    <w:rsid w:val="00363997"/>
    <w:rsid w:val="0037318D"/>
    <w:rsid w:val="003C6666"/>
    <w:rsid w:val="003C6C4B"/>
    <w:rsid w:val="003C7CC4"/>
    <w:rsid w:val="003D66DB"/>
    <w:rsid w:val="003E7626"/>
    <w:rsid w:val="00400D1E"/>
    <w:rsid w:val="0042334C"/>
    <w:rsid w:val="00434EE2"/>
    <w:rsid w:val="00446481"/>
    <w:rsid w:val="00446F63"/>
    <w:rsid w:val="004560DA"/>
    <w:rsid w:val="00457FE3"/>
    <w:rsid w:val="004B1FCC"/>
    <w:rsid w:val="004C133D"/>
    <w:rsid w:val="00503366"/>
    <w:rsid w:val="00507E7A"/>
    <w:rsid w:val="005165DD"/>
    <w:rsid w:val="0053659A"/>
    <w:rsid w:val="005437E0"/>
    <w:rsid w:val="0055437A"/>
    <w:rsid w:val="005557E6"/>
    <w:rsid w:val="00562C44"/>
    <w:rsid w:val="0058633E"/>
    <w:rsid w:val="005A31FB"/>
    <w:rsid w:val="005C1DCA"/>
    <w:rsid w:val="00611AE2"/>
    <w:rsid w:val="006173D3"/>
    <w:rsid w:val="0062684A"/>
    <w:rsid w:val="00633401"/>
    <w:rsid w:val="00637F57"/>
    <w:rsid w:val="006470D3"/>
    <w:rsid w:val="00667423"/>
    <w:rsid w:val="00671292"/>
    <w:rsid w:val="00676A70"/>
    <w:rsid w:val="006817CB"/>
    <w:rsid w:val="006E7798"/>
    <w:rsid w:val="006F2BD5"/>
    <w:rsid w:val="007027E1"/>
    <w:rsid w:val="00712F27"/>
    <w:rsid w:val="00717B71"/>
    <w:rsid w:val="007451F2"/>
    <w:rsid w:val="00793690"/>
    <w:rsid w:val="007B487D"/>
    <w:rsid w:val="007D684B"/>
    <w:rsid w:val="007E0071"/>
    <w:rsid w:val="00800BB0"/>
    <w:rsid w:val="00803861"/>
    <w:rsid w:val="00825A71"/>
    <w:rsid w:val="00846D87"/>
    <w:rsid w:val="00871B43"/>
    <w:rsid w:val="00884F03"/>
    <w:rsid w:val="0089559D"/>
    <w:rsid w:val="008C513D"/>
    <w:rsid w:val="008D2B40"/>
    <w:rsid w:val="008E1092"/>
    <w:rsid w:val="008E60B9"/>
    <w:rsid w:val="008E7AC7"/>
    <w:rsid w:val="00924721"/>
    <w:rsid w:val="00932CBD"/>
    <w:rsid w:val="009B21A3"/>
    <w:rsid w:val="009C5BE1"/>
    <w:rsid w:val="00A01523"/>
    <w:rsid w:val="00A16BAB"/>
    <w:rsid w:val="00A32C43"/>
    <w:rsid w:val="00A36863"/>
    <w:rsid w:val="00A52891"/>
    <w:rsid w:val="00A6560F"/>
    <w:rsid w:val="00A839DD"/>
    <w:rsid w:val="00A93A52"/>
    <w:rsid w:val="00A948F6"/>
    <w:rsid w:val="00AA51A6"/>
    <w:rsid w:val="00AB17DD"/>
    <w:rsid w:val="00AD1E8F"/>
    <w:rsid w:val="00AD5C9F"/>
    <w:rsid w:val="00B00852"/>
    <w:rsid w:val="00B1414B"/>
    <w:rsid w:val="00B1567F"/>
    <w:rsid w:val="00B35C9C"/>
    <w:rsid w:val="00B711BD"/>
    <w:rsid w:val="00B76354"/>
    <w:rsid w:val="00B93799"/>
    <w:rsid w:val="00BA7A9F"/>
    <w:rsid w:val="00BB6766"/>
    <w:rsid w:val="00BF5912"/>
    <w:rsid w:val="00C004E3"/>
    <w:rsid w:val="00C15647"/>
    <w:rsid w:val="00C157A0"/>
    <w:rsid w:val="00C179CC"/>
    <w:rsid w:val="00C50422"/>
    <w:rsid w:val="00C55639"/>
    <w:rsid w:val="00C60911"/>
    <w:rsid w:val="00C82D8C"/>
    <w:rsid w:val="00C836C2"/>
    <w:rsid w:val="00C86C18"/>
    <w:rsid w:val="00C925E5"/>
    <w:rsid w:val="00C96BBD"/>
    <w:rsid w:val="00CA0938"/>
    <w:rsid w:val="00CE672A"/>
    <w:rsid w:val="00CE7F7C"/>
    <w:rsid w:val="00D168DD"/>
    <w:rsid w:val="00D23A24"/>
    <w:rsid w:val="00D3349F"/>
    <w:rsid w:val="00D4714C"/>
    <w:rsid w:val="00D65BAD"/>
    <w:rsid w:val="00D80BF8"/>
    <w:rsid w:val="00D85DC8"/>
    <w:rsid w:val="00D86617"/>
    <w:rsid w:val="00DB2552"/>
    <w:rsid w:val="00DC5C10"/>
    <w:rsid w:val="00DD4A65"/>
    <w:rsid w:val="00E02D1B"/>
    <w:rsid w:val="00E108B0"/>
    <w:rsid w:val="00E25831"/>
    <w:rsid w:val="00E31F01"/>
    <w:rsid w:val="00E41EEF"/>
    <w:rsid w:val="00E559BC"/>
    <w:rsid w:val="00E66900"/>
    <w:rsid w:val="00E84EC1"/>
    <w:rsid w:val="00E926FA"/>
    <w:rsid w:val="00E9665F"/>
    <w:rsid w:val="00ED66F1"/>
    <w:rsid w:val="00EF4BA5"/>
    <w:rsid w:val="00F10B4B"/>
    <w:rsid w:val="00F122A9"/>
    <w:rsid w:val="00F314F8"/>
    <w:rsid w:val="00F31F05"/>
    <w:rsid w:val="00F6328E"/>
    <w:rsid w:val="00F642F1"/>
    <w:rsid w:val="00F9350E"/>
    <w:rsid w:val="00FA06E3"/>
    <w:rsid w:val="00FB06DC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18F9"/>
  <w15:docId w15:val="{310CC351-FAE4-4CE4-9089-04E15B5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22"/>
    <w:pPr>
      <w:spacing w:line="276" w:lineRule="auto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7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BB6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6766"/>
  </w:style>
  <w:style w:type="paragraph" w:styleId="BalloonText">
    <w:name w:val="Balloon Text"/>
    <w:basedOn w:val="Normal"/>
    <w:link w:val="BalloonTextChar"/>
    <w:uiPriority w:val="99"/>
    <w:semiHidden/>
    <w:unhideWhenUsed/>
    <w:rsid w:val="00BB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6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7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7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6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879"/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004E3"/>
  </w:style>
  <w:style w:type="paragraph" w:styleId="ListParagraph">
    <w:name w:val="List Paragraph"/>
    <w:basedOn w:val="Normal"/>
    <w:uiPriority w:val="34"/>
    <w:qFormat/>
    <w:rsid w:val="0055437A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686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863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yperlink">
    <w:name w:val="Hyperlink"/>
    <w:basedOn w:val="DefaultParagraphFont"/>
    <w:rsid w:val="00BA7A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5639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6863"/>
    <w:rPr>
      <w:color w:val="BA6906" w:themeColor="followedHyperlink"/>
      <w:u w:val="single"/>
    </w:rPr>
  </w:style>
  <w:style w:type="table" w:styleId="TableGrid">
    <w:name w:val="Table Grid"/>
    <w:basedOn w:val="TableNormal"/>
    <w:uiPriority w:val="59"/>
    <w:rsid w:val="00D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7498-FC71-4EDB-A0FA-91BE147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4-H Youth Development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Wright</dc:creator>
  <cp:lastModifiedBy>Loveless,Alyssa (EID)</cp:lastModifiedBy>
  <cp:revision>2</cp:revision>
  <cp:lastPrinted>2009-12-03T13:26:00Z</cp:lastPrinted>
  <dcterms:created xsi:type="dcterms:W3CDTF">2021-11-08T22:22:00Z</dcterms:created>
  <dcterms:modified xsi:type="dcterms:W3CDTF">2021-11-08T22:22:00Z</dcterms:modified>
</cp:coreProperties>
</file>